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613997" w14:paraId="0E7F48AC" w14:textId="77777777" w:rsidTr="00613997">
        <w:tc>
          <w:tcPr>
            <w:tcW w:w="9350" w:type="dxa"/>
          </w:tcPr>
          <w:p w14:paraId="4AC9BA81" w14:textId="558B86C4" w:rsidR="00613997" w:rsidRPr="00CF778D" w:rsidRDefault="00613997" w:rsidP="00613997">
            <w:pPr>
              <w:jc w:val="center"/>
              <w:rPr>
                <w:rFonts w:ascii="Vernda" w:hAnsi="Vernda"/>
                <w:b/>
                <w:bCs/>
                <w:color w:val="0000FF"/>
                <w:sz w:val="32"/>
                <w:szCs w:val="32"/>
              </w:rPr>
            </w:pPr>
            <w:r w:rsidRPr="00CF778D">
              <w:rPr>
                <w:rFonts w:ascii="Vernda" w:hAnsi="Vernda"/>
                <w:b/>
                <w:bCs/>
                <w:color w:val="0000FF"/>
                <w:sz w:val="32"/>
                <w:szCs w:val="32"/>
              </w:rPr>
              <w:t xml:space="preserve">FACULTY INFORMATION </w:t>
            </w:r>
          </w:p>
          <w:p w14:paraId="64BDE9BD" w14:textId="77777777" w:rsidR="00613997" w:rsidRPr="0014475A" w:rsidRDefault="00613997" w:rsidP="00613997">
            <w:pPr>
              <w:jc w:val="center"/>
              <w:rPr>
                <w:rFonts w:ascii="Vernda" w:hAnsi="Vernda"/>
                <w:b/>
                <w:bCs/>
                <w:color w:val="0000FF"/>
                <w:sz w:val="28"/>
                <w:szCs w:val="28"/>
              </w:rPr>
            </w:pPr>
          </w:p>
          <w:p w14:paraId="1EF10E0E" w14:textId="03E32998" w:rsidR="00CF778D" w:rsidRDefault="00613997" w:rsidP="00613997">
            <w:pPr>
              <w:jc w:val="center"/>
              <w:rPr>
                <w:rFonts w:ascii="Vernda" w:hAnsi="Vernda"/>
                <w:b/>
                <w:bCs/>
                <w:sz w:val="20"/>
                <w:szCs w:val="20"/>
              </w:rPr>
            </w:pPr>
            <w:r w:rsidRPr="0014475A">
              <w:rPr>
                <w:rFonts w:ascii="Vernda" w:hAnsi="Vernda"/>
                <w:b/>
                <w:bCs/>
                <w:sz w:val="24"/>
                <w:szCs w:val="24"/>
              </w:rPr>
              <w:t xml:space="preserve">Graduate School USA Closure and Inclement Weather Policy </w:t>
            </w:r>
          </w:p>
          <w:p w14:paraId="20A96A6F" w14:textId="1E64DFF9" w:rsidR="00613997" w:rsidRDefault="00613997" w:rsidP="00613997">
            <w:pPr>
              <w:jc w:val="center"/>
              <w:rPr>
                <w:b/>
                <w:bCs/>
                <w:sz w:val="20"/>
                <w:szCs w:val="20"/>
              </w:rPr>
            </w:pPr>
            <w:r w:rsidRPr="00CF778D">
              <w:rPr>
                <w:rFonts w:ascii="Vernda" w:hAnsi="Vernda"/>
                <w:b/>
                <w:bCs/>
                <w:sz w:val="20"/>
                <w:szCs w:val="20"/>
              </w:rPr>
              <w:t>January 2020*</w:t>
            </w:r>
            <w:r w:rsidRPr="00CF778D">
              <w:rPr>
                <w:b/>
                <w:bCs/>
                <w:sz w:val="20"/>
                <w:szCs w:val="20"/>
              </w:rPr>
              <w:t xml:space="preserve"> </w:t>
            </w:r>
          </w:p>
          <w:p w14:paraId="7CB0321C" w14:textId="0316E705" w:rsidR="00CF778D" w:rsidRPr="00CF778D" w:rsidRDefault="00CF778D" w:rsidP="00613997">
            <w:pPr>
              <w:jc w:val="center"/>
              <w:rPr>
                <w:b/>
                <w:bCs/>
                <w:sz w:val="20"/>
                <w:szCs w:val="20"/>
              </w:rPr>
            </w:pPr>
          </w:p>
        </w:tc>
      </w:tr>
    </w:tbl>
    <w:p w14:paraId="15429BC7" w14:textId="77777777" w:rsidR="00CF778D" w:rsidRDefault="00CF778D" w:rsidP="00BC3973">
      <w:pPr>
        <w:rPr>
          <w:rFonts w:ascii="Times New Roman" w:hAnsi="Times New Roman" w:cs="Times New Roman"/>
          <w:b/>
          <w:bCs/>
          <w:sz w:val="24"/>
          <w:szCs w:val="24"/>
        </w:rPr>
      </w:pPr>
    </w:p>
    <w:p w14:paraId="4C8A02D6" w14:textId="3CBF62EB" w:rsidR="00BC3973" w:rsidRPr="0014475A" w:rsidRDefault="001B6917" w:rsidP="00BC3973">
      <w:pPr>
        <w:rPr>
          <w:rFonts w:ascii="Times New Roman" w:hAnsi="Times New Roman" w:cs="Times New Roman"/>
          <w:b/>
          <w:bCs/>
          <w:sz w:val="24"/>
          <w:szCs w:val="24"/>
        </w:rPr>
      </w:pPr>
      <w:r w:rsidRPr="0014475A">
        <w:rPr>
          <w:rFonts w:ascii="Times New Roman" w:hAnsi="Times New Roman" w:cs="Times New Roman"/>
          <w:b/>
          <w:bCs/>
          <w:sz w:val="24"/>
          <w:szCs w:val="24"/>
        </w:rPr>
        <w:t xml:space="preserve">Policy: </w:t>
      </w:r>
    </w:p>
    <w:p w14:paraId="0B3B9593" w14:textId="2F9C3323" w:rsidR="00BC3973" w:rsidRPr="0014475A" w:rsidRDefault="00BC3973" w:rsidP="00BC3973">
      <w:pPr>
        <w:rPr>
          <w:rFonts w:ascii="Times New Roman" w:hAnsi="Times New Roman" w:cs="Times New Roman"/>
          <w:sz w:val="24"/>
          <w:szCs w:val="24"/>
        </w:rPr>
      </w:pPr>
      <w:r w:rsidRPr="0014475A">
        <w:rPr>
          <w:rFonts w:ascii="Times New Roman" w:hAnsi="Times New Roman" w:cs="Times New Roman"/>
          <w:sz w:val="24"/>
          <w:szCs w:val="24"/>
        </w:rPr>
        <w:t xml:space="preserve">GSUSA will follow OPM Inclement weather/emergency closure policy </w:t>
      </w:r>
      <w:r w:rsidR="001B6917" w:rsidRPr="0014475A">
        <w:rPr>
          <w:rFonts w:ascii="Times New Roman" w:hAnsi="Times New Roman" w:cs="Times New Roman"/>
          <w:sz w:val="24"/>
          <w:szCs w:val="24"/>
        </w:rPr>
        <w:t>for full-day closings, partial day closing and delayed opening</w:t>
      </w:r>
      <w:r w:rsidR="008B4689">
        <w:rPr>
          <w:rFonts w:ascii="Times New Roman" w:hAnsi="Times New Roman" w:cs="Times New Roman"/>
          <w:sz w:val="24"/>
          <w:szCs w:val="24"/>
        </w:rPr>
        <w:t xml:space="preserve"> as indicated on </w:t>
      </w:r>
      <w:r w:rsidRPr="0014475A">
        <w:rPr>
          <w:rFonts w:ascii="Times New Roman" w:hAnsi="Times New Roman" w:cs="Times New Roman"/>
          <w:sz w:val="24"/>
          <w:szCs w:val="24"/>
        </w:rPr>
        <w:t>the website</w:t>
      </w:r>
      <w:r w:rsidR="009400A3" w:rsidRPr="0014475A">
        <w:rPr>
          <w:rFonts w:ascii="Times New Roman" w:hAnsi="Times New Roman" w:cs="Times New Roman"/>
          <w:sz w:val="24"/>
          <w:szCs w:val="24"/>
        </w:rPr>
        <w:t xml:space="preserve">, </w:t>
      </w:r>
      <w:hyperlink r:id="rId7" w:history="1">
        <w:r w:rsidR="009400A3" w:rsidRPr="0014475A">
          <w:rPr>
            <w:rStyle w:val="Hyperlink"/>
            <w:rFonts w:ascii="Times New Roman" w:hAnsi="Times New Roman" w:cs="Times New Roman"/>
            <w:sz w:val="24"/>
            <w:szCs w:val="24"/>
          </w:rPr>
          <w:t>www.graduateschool.edu</w:t>
        </w:r>
      </w:hyperlink>
      <w:r w:rsidR="000B6EA4">
        <w:rPr>
          <w:rStyle w:val="Hyperlink"/>
          <w:rFonts w:ascii="Times New Roman" w:hAnsi="Times New Roman" w:cs="Times New Roman"/>
          <w:sz w:val="24"/>
          <w:szCs w:val="24"/>
        </w:rPr>
        <w:t xml:space="preserve">. </w:t>
      </w:r>
      <w:r w:rsidR="0014475A">
        <w:rPr>
          <w:rFonts w:ascii="Times New Roman" w:hAnsi="Times New Roman" w:cs="Times New Roman"/>
          <w:sz w:val="24"/>
          <w:szCs w:val="24"/>
        </w:rPr>
        <w:t xml:space="preserve"> </w:t>
      </w:r>
      <w:r w:rsidR="000B6EA4">
        <w:rPr>
          <w:rFonts w:ascii="Times New Roman" w:hAnsi="Times New Roman" w:cs="Times New Roman"/>
          <w:sz w:val="24"/>
          <w:szCs w:val="24"/>
        </w:rPr>
        <w:t>The attached GSUSA closure announcement will be sent to all students during the winter season</w:t>
      </w:r>
      <w:r w:rsidRPr="0014475A">
        <w:rPr>
          <w:rFonts w:ascii="Times New Roman" w:hAnsi="Times New Roman" w:cs="Times New Roman"/>
          <w:sz w:val="24"/>
          <w:szCs w:val="24"/>
        </w:rPr>
        <w:t xml:space="preserve">.  </w:t>
      </w:r>
    </w:p>
    <w:p w14:paraId="14B09BCC" w14:textId="451B6323" w:rsidR="00C44278" w:rsidRPr="0014475A" w:rsidRDefault="00BC3973" w:rsidP="00BC3973">
      <w:pPr>
        <w:rPr>
          <w:rFonts w:ascii="Times New Roman" w:hAnsi="Times New Roman" w:cs="Times New Roman"/>
          <w:sz w:val="24"/>
          <w:szCs w:val="24"/>
        </w:rPr>
      </w:pPr>
      <w:r w:rsidRPr="0014475A">
        <w:rPr>
          <w:rFonts w:ascii="Times New Roman" w:hAnsi="Times New Roman" w:cs="Times New Roman"/>
          <w:sz w:val="24"/>
          <w:szCs w:val="24"/>
        </w:rPr>
        <w:t>Timely information about</w:t>
      </w:r>
      <w:r w:rsidR="000717EE" w:rsidRPr="0014475A">
        <w:rPr>
          <w:rFonts w:ascii="Times New Roman" w:hAnsi="Times New Roman" w:cs="Times New Roman"/>
          <w:sz w:val="24"/>
          <w:szCs w:val="24"/>
        </w:rPr>
        <w:t xml:space="preserve"> weather affected schedules</w:t>
      </w:r>
      <w:r w:rsidRPr="0014475A">
        <w:rPr>
          <w:rFonts w:ascii="Times New Roman" w:hAnsi="Times New Roman" w:cs="Times New Roman"/>
          <w:sz w:val="24"/>
          <w:szCs w:val="24"/>
        </w:rPr>
        <w:t xml:space="preserve"> </w:t>
      </w:r>
      <w:r w:rsidR="000717EE" w:rsidRPr="0014475A">
        <w:rPr>
          <w:rFonts w:ascii="Times New Roman" w:hAnsi="Times New Roman" w:cs="Times New Roman"/>
          <w:sz w:val="24"/>
          <w:szCs w:val="24"/>
        </w:rPr>
        <w:t xml:space="preserve">within </w:t>
      </w:r>
      <w:r w:rsidR="00C44278" w:rsidRPr="0014475A">
        <w:rPr>
          <w:rFonts w:ascii="Times New Roman" w:hAnsi="Times New Roman" w:cs="Times New Roman"/>
          <w:sz w:val="24"/>
          <w:szCs w:val="24"/>
        </w:rPr>
        <w:t>the DC Commuting Area</w:t>
      </w:r>
      <w:r w:rsidR="000717EE" w:rsidRPr="0014475A">
        <w:rPr>
          <w:rFonts w:ascii="Times New Roman" w:hAnsi="Times New Roman" w:cs="Times New Roman"/>
          <w:sz w:val="24"/>
          <w:szCs w:val="24"/>
        </w:rPr>
        <w:t>, and in other cities</w:t>
      </w:r>
      <w:r w:rsidR="00C44278" w:rsidRPr="0014475A">
        <w:rPr>
          <w:rFonts w:ascii="Times New Roman" w:hAnsi="Times New Roman" w:cs="Times New Roman"/>
          <w:sz w:val="24"/>
          <w:szCs w:val="24"/>
        </w:rPr>
        <w:t xml:space="preserve"> </w:t>
      </w:r>
      <w:r w:rsidRPr="0014475A">
        <w:rPr>
          <w:rFonts w:ascii="Times New Roman" w:hAnsi="Times New Roman" w:cs="Times New Roman"/>
          <w:sz w:val="24"/>
          <w:szCs w:val="24"/>
        </w:rPr>
        <w:t>will be provided on the home page of our website</w:t>
      </w:r>
      <w:hyperlink r:id="rId8" w:history="1"/>
      <w:r w:rsidR="00C44278" w:rsidRPr="0014475A">
        <w:rPr>
          <w:rFonts w:ascii="Times New Roman" w:hAnsi="Times New Roman" w:cs="Times New Roman"/>
          <w:sz w:val="24"/>
          <w:szCs w:val="24"/>
        </w:rPr>
        <w:t>.</w:t>
      </w:r>
    </w:p>
    <w:p w14:paraId="1F5D5C1F" w14:textId="16888542" w:rsidR="001B6917" w:rsidRPr="0014475A" w:rsidRDefault="001B6917" w:rsidP="00787551">
      <w:pPr>
        <w:rPr>
          <w:rFonts w:ascii="Times New Roman" w:hAnsi="Times New Roman" w:cs="Times New Roman"/>
          <w:b/>
          <w:bCs/>
          <w:sz w:val="24"/>
          <w:szCs w:val="24"/>
        </w:rPr>
      </w:pPr>
      <w:r w:rsidRPr="0014475A">
        <w:rPr>
          <w:rFonts w:ascii="Times New Roman" w:hAnsi="Times New Roman" w:cs="Times New Roman"/>
          <w:b/>
          <w:bCs/>
          <w:sz w:val="24"/>
          <w:szCs w:val="24"/>
        </w:rPr>
        <w:t xml:space="preserve">Full-Day Closings: </w:t>
      </w:r>
    </w:p>
    <w:p w14:paraId="1B72B2E8" w14:textId="46B70DE8" w:rsidR="00BC3973" w:rsidRPr="0014475A" w:rsidRDefault="00C44278" w:rsidP="00787551">
      <w:pPr>
        <w:rPr>
          <w:rFonts w:ascii="Times New Roman" w:hAnsi="Times New Roman" w:cs="Times New Roman"/>
          <w:sz w:val="24"/>
          <w:szCs w:val="24"/>
        </w:rPr>
      </w:pPr>
      <w:r w:rsidRPr="0014475A">
        <w:rPr>
          <w:rFonts w:ascii="Times New Roman" w:hAnsi="Times New Roman" w:cs="Times New Roman"/>
          <w:sz w:val="24"/>
          <w:szCs w:val="24"/>
        </w:rPr>
        <w:t>S</w:t>
      </w:r>
      <w:r w:rsidR="00BC3973" w:rsidRPr="0014475A">
        <w:rPr>
          <w:rFonts w:ascii="Times New Roman" w:hAnsi="Times New Roman" w:cs="Times New Roman"/>
          <w:sz w:val="24"/>
          <w:szCs w:val="24"/>
        </w:rPr>
        <w:t>tudents miss</w:t>
      </w:r>
      <w:r w:rsidRPr="0014475A">
        <w:rPr>
          <w:rFonts w:ascii="Times New Roman" w:hAnsi="Times New Roman" w:cs="Times New Roman"/>
          <w:sz w:val="24"/>
          <w:szCs w:val="24"/>
        </w:rPr>
        <w:t>ing</w:t>
      </w:r>
      <w:r w:rsidR="00BC3973" w:rsidRPr="0014475A">
        <w:rPr>
          <w:rFonts w:ascii="Times New Roman" w:hAnsi="Times New Roman" w:cs="Times New Roman"/>
          <w:sz w:val="24"/>
          <w:szCs w:val="24"/>
        </w:rPr>
        <w:t xml:space="preserve"> a full-day closing, are permitted to make up that day of class at no additional tuition cost by arranging to attend the relevant portion of a future offering of the class.</w:t>
      </w:r>
    </w:p>
    <w:p w14:paraId="779D4F1A" w14:textId="14CAEB7A" w:rsidR="00613997" w:rsidRPr="0014475A" w:rsidRDefault="00613997" w:rsidP="00787551">
      <w:pPr>
        <w:rPr>
          <w:rFonts w:ascii="Times New Roman" w:hAnsi="Times New Roman" w:cs="Times New Roman"/>
          <w:sz w:val="24"/>
          <w:szCs w:val="24"/>
        </w:rPr>
      </w:pPr>
      <w:r w:rsidRPr="0014475A">
        <w:rPr>
          <w:rFonts w:ascii="Times New Roman" w:hAnsi="Times New Roman" w:cs="Times New Roman"/>
          <w:sz w:val="24"/>
          <w:szCs w:val="24"/>
        </w:rPr>
        <w:t xml:space="preserve">Faculty will receive compensation for full-day closings. </w:t>
      </w:r>
    </w:p>
    <w:p w14:paraId="3444AF06" w14:textId="29547513" w:rsidR="0032690E" w:rsidRPr="0014475A" w:rsidRDefault="0032690E" w:rsidP="00787551">
      <w:pPr>
        <w:rPr>
          <w:rFonts w:ascii="Times New Roman" w:hAnsi="Times New Roman" w:cs="Times New Roman"/>
          <w:b/>
          <w:bCs/>
          <w:sz w:val="24"/>
          <w:szCs w:val="24"/>
        </w:rPr>
      </w:pPr>
      <w:r w:rsidRPr="0014475A">
        <w:rPr>
          <w:rFonts w:ascii="Times New Roman" w:hAnsi="Times New Roman" w:cs="Times New Roman"/>
          <w:b/>
          <w:bCs/>
          <w:sz w:val="24"/>
          <w:szCs w:val="24"/>
        </w:rPr>
        <w:t>Partial Day Closing</w:t>
      </w:r>
      <w:r w:rsidR="001B6917" w:rsidRPr="0014475A">
        <w:rPr>
          <w:rFonts w:ascii="Times New Roman" w:hAnsi="Times New Roman" w:cs="Times New Roman"/>
          <w:b/>
          <w:bCs/>
          <w:sz w:val="24"/>
          <w:szCs w:val="24"/>
        </w:rPr>
        <w:t>s</w:t>
      </w:r>
      <w:r w:rsidRPr="0014475A">
        <w:rPr>
          <w:rFonts w:ascii="Times New Roman" w:hAnsi="Times New Roman" w:cs="Times New Roman"/>
          <w:b/>
          <w:bCs/>
          <w:sz w:val="24"/>
          <w:szCs w:val="24"/>
        </w:rPr>
        <w:t>:</w:t>
      </w:r>
    </w:p>
    <w:p w14:paraId="2BB4669B" w14:textId="47B856E6" w:rsidR="00BC3973" w:rsidRPr="0014475A" w:rsidRDefault="00BC3973" w:rsidP="00787551">
      <w:pPr>
        <w:rPr>
          <w:rFonts w:ascii="Times New Roman" w:hAnsi="Times New Roman" w:cs="Times New Roman"/>
          <w:sz w:val="24"/>
          <w:szCs w:val="24"/>
        </w:rPr>
      </w:pPr>
      <w:r w:rsidRPr="0014475A">
        <w:rPr>
          <w:rFonts w:ascii="Times New Roman" w:hAnsi="Times New Roman" w:cs="Times New Roman"/>
          <w:sz w:val="24"/>
          <w:szCs w:val="24"/>
        </w:rPr>
        <w:t xml:space="preserve">In the event of a </w:t>
      </w:r>
      <w:r w:rsidR="0032690E" w:rsidRPr="0014475A">
        <w:rPr>
          <w:rFonts w:ascii="Times New Roman" w:hAnsi="Times New Roman" w:cs="Times New Roman"/>
          <w:sz w:val="24"/>
          <w:szCs w:val="24"/>
        </w:rPr>
        <w:t xml:space="preserve">partial </w:t>
      </w:r>
      <w:r w:rsidRPr="0014475A">
        <w:rPr>
          <w:rFonts w:ascii="Times New Roman" w:hAnsi="Times New Roman" w:cs="Times New Roman"/>
          <w:sz w:val="24"/>
          <w:szCs w:val="24"/>
        </w:rPr>
        <w:t>-day closing, faculty will work with their respective curriculum director(s) to develop a make-up plan for missed course work</w:t>
      </w:r>
      <w:r w:rsidR="0032690E" w:rsidRPr="0014475A">
        <w:rPr>
          <w:rFonts w:ascii="Times New Roman" w:hAnsi="Times New Roman" w:cs="Times New Roman"/>
          <w:sz w:val="24"/>
          <w:szCs w:val="24"/>
        </w:rPr>
        <w:t xml:space="preserve"> (such as reading assignments, internet research and/or exercises)</w:t>
      </w:r>
      <w:r w:rsidRPr="0014475A">
        <w:rPr>
          <w:rFonts w:ascii="Times New Roman" w:hAnsi="Times New Roman" w:cs="Times New Roman"/>
          <w:sz w:val="24"/>
          <w:szCs w:val="24"/>
        </w:rPr>
        <w:t xml:space="preserve">.  </w:t>
      </w:r>
    </w:p>
    <w:p w14:paraId="05EA9C83" w14:textId="26ABB196" w:rsidR="00613997" w:rsidRPr="0014475A" w:rsidRDefault="00613997" w:rsidP="00787551">
      <w:pPr>
        <w:rPr>
          <w:rFonts w:ascii="Times New Roman" w:hAnsi="Times New Roman" w:cs="Times New Roman"/>
          <w:sz w:val="24"/>
          <w:szCs w:val="24"/>
        </w:rPr>
      </w:pPr>
      <w:r w:rsidRPr="0014475A">
        <w:rPr>
          <w:rFonts w:ascii="Times New Roman" w:hAnsi="Times New Roman" w:cs="Times New Roman"/>
          <w:sz w:val="24"/>
          <w:szCs w:val="24"/>
        </w:rPr>
        <w:t xml:space="preserve">Faculty will receive compensation for partial-day closings. </w:t>
      </w:r>
    </w:p>
    <w:p w14:paraId="5A789C0B" w14:textId="7E939CF5" w:rsidR="00BC3973" w:rsidRPr="0014475A" w:rsidRDefault="0032690E" w:rsidP="00787551">
      <w:pPr>
        <w:rPr>
          <w:rFonts w:ascii="Times New Roman" w:hAnsi="Times New Roman" w:cs="Times New Roman"/>
          <w:sz w:val="24"/>
          <w:szCs w:val="24"/>
        </w:rPr>
      </w:pPr>
      <w:r w:rsidRPr="0014475A">
        <w:rPr>
          <w:rFonts w:ascii="Times New Roman" w:hAnsi="Times New Roman" w:cs="Times New Roman"/>
          <w:b/>
          <w:bCs/>
          <w:sz w:val="24"/>
          <w:szCs w:val="24"/>
        </w:rPr>
        <w:t>L</w:t>
      </w:r>
      <w:r w:rsidR="00BC3973" w:rsidRPr="0014475A">
        <w:rPr>
          <w:rFonts w:ascii="Times New Roman" w:hAnsi="Times New Roman" w:cs="Times New Roman"/>
          <w:b/>
          <w:bCs/>
          <w:sz w:val="24"/>
          <w:szCs w:val="24"/>
        </w:rPr>
        <w:t xml:space="preserve">ate or </w:t>
      </w:r>
      <w:r w:rsidR="001B6917" w:rsidRPr="0014475A">
        <w:rPr>
          <w:rFonts w:ascii="Times New Roman" w:hAnsi="Times New Roman" w:cs="Times New Roman"/>
          <w:b/>
          <w:bCs/>
          <w:sz w:val="24"/>
          <w:szCs w:val="24"/>
        </w:rPr>
        <w:t>D</w:t>
      </w:r>
      <w:r w:rsidR="00BC3973" w:rsidRPr="0014475A">
        <w:rPr>
          <w:rFonts w:ascii="Times New Roman" w:hAnsi="Times New Roman" w:cs="Times New Roman"/>
          <w:b/>
          <w:bCs/>
          <w:sz w:val="24"/>
          <w:szCs w:val="24"/>
        </w:rPr>
        <w:t xml:space="preserve">elayed </w:t>
      </w:r>
      <w:r w:rsidR="001B6917" w:rsidRPr="0014475A">
        <w:rPr>
          <w:rFonts w:ascii="Times New Roman" w:hAnsi="Times New Roman" w:cs="Times New Roman"/>
          <w:b/>
          <w:bCs/>
          <w:sz w:val="24"/>
          <w:szCs w:val="24"/>
        </w:rPr>
        <w:t>O</w:t>
      </w:r>
      <w:r w:rsidR="00BC3973" w:rsidRPr="0014475A">
        <w:rPr>
          <w:rFonts w:ascii="Times New Roman" w:hAnsi="Times New Roman" w:cs="Times New Roman"/>
          <w:b/>
          <w:bCs/>
          <w:sz w:val="24"/>
          <w:szCs w:val="24"/>
        </w:rPr>
        <w:t>penings</w:t>
      </w:r>
      <w:r w:rsidR="000717EE" w:rsidRPr="0014475A">
        <w:rPr>
          <w:rFonts w:ascii="Times New Roman" w:hAnsi="Times New Roman" w:cs="Times New Roman"/>
          <w:sz w:val="24"/>
          <w:szCs w:val="24"/>
        </w:rPr>
        <w:t>:</w:t>
      </w:r>
    </w:p>
    <w:p w14:paraId="0AF90301" w14:textId="37FB7B92" w:rsidR="00BC3973" w:rsidRPr="0014475A" w:rsidRDefault="00BC3973" w:rsidP="00787551">
      <w:pPr>
        <w:rPr>
          <w:rFonts w:ascii="Times New Roman" w:hAnsi="Times New Roman" w:cs="Times New Roman"/>
          <w:sz w:val="24"/>
          <w:szCs w:val="24"/>
        </w:rPr>
      </w:pPr>
      <w:r w:rsidRPr="0014475A">
        <w:rPr>
          <w:rFonts w:ascii="Times New Roman" w:hAnsi="Times New Roman" w:cs="Times New Roman"/>
          <w:sz w:val="24"/>
          <w:szCs w:val="24"/>
        </w:rPr>
        <w:t xml:space="preserve">Graduate School USA delays the start of </w:t>
      </w:r>
      <w:r w:rsidR="00C561F2" w:rsidRPr="0014475A">
        <w:rPr>
          <w:rFonts w:ascii="Times New Roman" w:hAnsi="Times New Roman" w:cs="Times New Roman"/>
          <w:sz w:val="24"/>
          <w:szCs w:val="24"/>
        </w:rPr>
        <w:t xml:space="preserve">operations and classes </w:t>
      </w:r>
      <w:r w:rsidR="001B6917" w:rsidRPr="0014475A">
        <w:rPr>
          <w:rFonts w:ascii="Times New Roman" w:hAnsi="Times New Roman" w:cs="Times New Roman"/>
          <w:sz w:val="24"/>
          <w:szCs w:val="24"/>
        </w:rPr>
        <w:t xml:space="preserve">consistent with </w:t>
      </w:r>
      <w:r w:rsidR="00C561F2" w:rsidRPr="0014475A">
        <w:rPr>
          <w:rFonts w:ascii="Times New Roman" w:hAnsi="Times New Roman" w:cs="Times New Roman"/>
          <w:sz w:val="24"/>
          <w:szCs w:val="24"/>
        </w:rPr>
        <w:t xml:space="preserve">announced late or delayed opening by </w:t>
      </w:r>
      <w:r w:rsidRPr="0014475A">
        <w:rPr>
          <w:rFonts w:ascii="Times New Roman" w:hAnsi="Times New Roman" w:cs="Times New Roman"/>
          <w:sz w:val="24"/>
          <w:szCs w:val="24"/>
        </w:rPr>
        <w:t>the federal government</w:t>
      </w:r>
      <w:r w:rsidR="00C561F2" w:rsidRPr="0014475A">
        <w:rPr>
          <w:rFonts w:ascii="Times New Roman" w:hAnsi="Times New Roman" w:cs="Times New Roman"/>
          <w:sz w:val="24"/>
          <w:szCs w:val="24"/>
        </w:rPr>
        <w:t xml:space="preserve">. </w:t>
      </w:r>
      <w:r w:rsidRPr="0014475A">
        <w:rPr>
          <w:rFonts w:ascii="Times New Roman" w:hAnsi="Times New Roman" w:cs="Times New Roman"/>
          <w:sz w:val="24"/>
          <w:szCs w:val="24"/>
        </w:rPr>
        <w:t xml:space="preserve"> </w:t>
      </w:r>
      <w:r w:rsidR="00A402A0" w:rsidRPr="0014475A">
        <w:rPr>
          <w:rFonts w:ascii="Times New Roman" w:hAnsi="Times New Roman" w:cs="Times New Roman"/>
          <w:sz w:val="24"/>
          <w:szCs w:val="24"/>
        </w:rPr>
        <w:t>Ou</w:t>
      </w:r>
      <w:r w:rsidR="009400A3" w:rsidRPr="0014475A">
        <w:rPr>
          <w:rFonts w:ascii="Times New Roman" w:hAnsi="Times New Roman" w:cs="Times New Roman"/>
          <w:sz w:val="24"/>
          <w:szCs w:val="24"/>
        </w:rPr>
        <w:t xml:space="preserve">tside </w:t>
      </w:r>
      <w:r w:rsidR="00A402A0" w:rsidRPr="0014475A">
        <w:rPr>
          <w:rFonts w:ascii="Times New Roman" w:hAnsi="Times New Roman" w:cs="Times New Roman"/>
          <w:sz w:val="24"/>
          <w:szCs w:val="24"/>
        </w:rPr>
        <w:t xml:space="preserve">of </w:t>
      </w:r>
      <w:r w:rsidR="00613997" w:rsidRPr="0014475A">
        <w:rPr>
          <w:rFonts w:ascii="Times New Roman" w:hAnsi="Times New Roman" w:cs="Times New Roman"/>
          <w:sz w:val="24"/>
          <w:szCs w:val="24"/>
        </w:rPr>
        <w:t xml:space="preserve">the </w:t>
      </w:r>
      <w:r w:rsidR="00A402A0" w:rsidRPr="0014475A">
        <w:rPr>
          <w:rFonts w:ascii="Times New Roman" w:hAnsi="Times New Roman" w:cs="Times New Roman"/>
          <w:sz w:val="24"/>
          <w:szCs w:val="24"/>
        </w:rPr>
        <w:t>DC</w:t>
      </w:r>
      <w:r w:rsidR="009400A3" w:rsidRPr="0014475A">
        <w:rPr>
          <w:rFonts w:ascii="Times New Roman" w:hAnsi="Times New Roman" w:cs="Times New Roman"/>
          <w:sz w:val="24"/>
          <w:szCs w:val="24"/>
        </w:rPr>
        <w:t xml:space="preserve"> metropolitan area</w:t>
      </w:r>
      <w:r w:rsidR="00A402A0" w:rsidRPr="0014475A">
        <w:rPr>
          <w:rFonts w:ascii="Times New Roman" w:hAnsi="Times New Roman" w:cs="Times New Roman"/>
          <w:sz w:val="24"/>
          <w:szCs w:val="24"/>
        </w:rPr>
        <w:t>,</w:t>
      </w:r>
      <w:r w:rsidRPr="0014475A">
        <w:rPr>
          <w:rFonts w:ascii="Times New Roman" w:hAnsi="Times New Roman" w:cs="Times New Roman"/>
          <w:sz w:val="24"/>
          <w:szCs w:val="24"/>
        </w:rPr>
        <w:t xml:space="preserve"> if federal government </w:t>
      </w:r>
      <w:r w:rsidR="00A402A0" w:rsidRPr="0014475A">
        <w:rPr>
          <w:rFonts w:ascii="Times New Roman" w:hAnsi="Times New Roman" w:cs="Times New Roman"/>
          <w:sz w:val="24"/>
          <w:szCs w:val="24"/>
        </w:rPr>
        <w:t xml:space="preserve">announces a delayed opening for </w:t>
      </w:r>
      <w:r w:rsidRPr="0014475A">
        <w:rPr>
          <w:rFonts w:ascii="Times New Roman" w:hAnsi="Times New Roman" w:cs="Times New Roman"/>
          <w:sz w:val="24"/>
          <w:szCs w:val="24"/>
        </w:rPr>
        <w:t xml:space="preserve">offices </w:t>
      </w:r>
      <w:r w:rsidR="00A402A0" w:rsidRPr="0014475A">
        <w:rPr>
          <w:rFonts w:ascii="Times New Roman" w:hAnsi="Times New Roman" w:cs="Times New Roman"/>
          <w:sz w:val="24"/>
          <w:szCs w:val="24"/>
        </w:rPr>
        <w:t xml:space="preserve">in the city </w:t>
      </w:r>
      <w:r w:rsidRPr="0014475A">
        <w:rPr>
          <w:rFonts w:ascii="Times New Roman" w:hAnsi="Times New Roman" w:cs="Times New Roman"/>
          <w:sz w:val="24"/>
          <w:szCs w:val="24"/>
        </w:rPr>
        <w:t>where you are teaching</w:t>
      </w:r>
      <w:r w:rsidR="00A402A0" w:rsidRPr="0014475A">
        <w:rPr>
          <w:rFonts w:ascii="Times New Roman" w:hAnsi="Times New Roman" w:cs="Times New Roman"/>
          <w:sz w:val="24"/>
          <w:szCs w:val="24"/>
        </w:rPr>
        <w:t>,</w:t>
      </w:r>
      <w:r w:rsidRPr="0014475A">
        <w:rPr>
          <w:rFonts w:ascii="Times New Roman" w:hAnsi="Times New Roman" w:cs="Times New Roman"/>
          <w:sz w:val="24"/>
          <w:szCs w:val="24"/>
        </w:rPr>
        <w:t xml:space="preserve"> your </w:t>
      </w:r>
      <w:r w:rsidR="00A402A0" w:rsidRPr="0014475A">
        <w:rPr>
          <w:rFonts w:ascii="Times New Roman" w:hAnsi="Times New Roman" w:cs="Times New Roman"/>
          <w:sz w:val="24"/>
          <w:szCs w:val="24"/>
        </w:rPr>
        <w:t xml:space="preserve">class </w:t>
      </w:r>
      <w:r w:rsidRPr="0014475A">
        <w:rPr>
          <w:rFonts w:ascii="Times New Roman" w:hAnsi="Times New Roman" w:cs="Times New Roman"/>
          <w:sz w:val="24"/>
          <w:szCs w:val="24"/>
        </w:rPr>
        <w:t>will begin according to the federal work schedule in that city on that day.</w:t>
      </w:r>
    </w:p>
    <w:p w14:paraId="4FAB5B1B" w14:textId="167EB8E9" w:rsidR="00BC3973" w:rsidRPr="0014475A" w:rsidRDefault="00C561F2" w:rsidP="00787551">
      <w:pPr>
        <w:rPr>
          <w:rFonts w:ascii="Times New Roman" w:hAnsi="Times New Roman" w:cs="Times New Roman"/>
          <w:sz w:val="24"/>
          <w:szCs w:val="24"/>
        </w:rPr>
      </w:pPr>
      <w:r w:rsidRPr="0014475A">
        <w:rPr>
          <w:rFonts w:ascii="Times New Roman" w:hAnsi="Times New Roman" w:cs="Times New Roman"/>
          <w:sz w:val="24"/>
          <w:szCs w:val="24"/>
        </w:rPr>
        <w:t>Consistent with the partial day closing policy, for</w:t>
      </w:r>
      <w:r w:rsidR="00BC3973" w:rsidRPr="0014475A">
        <w:rPr>
          <w:rFonts w:ascii="Times New Roman" w:hAnsi="Times New Roman" w:cs="Times New Roman"/>
          <w:sz w:val="24"/>
          <w:szCs w:val="24"/>
        </w:rPr>
        <w:t xml:space="preserve"> late or delayed openings, faculty will work with their respective curriculum director(s) to develop a make-up plan for missed course work.  </w:t>
      </w:r>
    </w:p>
    <w:p w14:paraId="262B02BF" w14:textId="77777777" w:rsidR="00787551" w:rsidRDefault="00BC3973" w:rsidP="00787551">
      <w:pPr>
        <w:rPr>
          <w:rFonts w:ascii="Times New Roman" w:hAnsi="Times New Roman" w:cs="Times New Roman"/>
          <w:sz w:val="24"/>
          <w:szCs w:val="24"/>
        </w:rPr>
      </w:pPr>
      <w:r w:rsidRPr="0014475A">
        <w:rPr>
          <w:rFonts w:ascii="Times New Roman" w:hAnsi="Times New Roman" w:cs="Times New Roman"/>
          <w:sz w:val="24"/>
          <w:szCs w:val="24"/>
        </w:rPr>
        <w:t>If you are scheduled to travel and cannot reach your designation due to inclement weather</w:t>
      </w:r>
      <w:r w:rsidR="00787551">
        <w:rPr>
          <w:rFonts w:ascii="Times New Roman" w:hAnsi="Times New Roman" w:cs="Times New Roman"/>
          <w:sz w:val="24"/>
          <w:szCs w:val="24"/>
        </w:rPr>
        <w:t xml:space="preserve"> or if you have other </w:t>
      </w:r>
      <w:r w:rsidR="00787551" w:rsidRPr="0014475A">
        <w:rPr>
          <w:rFonts w:ascii="Times New Roman" w:hAnsi="Times New Roman" w:cs="Times New Roman"/>
          <w:sz w:val="24"/>
          <w:szCs w:val="24"/>
        </w:rPr>
        <w:t>difficulties</w:t>
      </w:r>
      <w:r w:rsidR="00787551">
        <w:rPr>
          <w:rFonts w:ascii="Times New Roman" w:hAnsi="Times New Roman" w:cs="Times New Roman"/>
          <w:sz w:val="24"/>
          <w:szCs w:val="24"/>
        </w:rPr>
        <w:t xml:space="preserve">, please remember to call the </w:t>
      </w:r>
      <w:r w:rsidR="00787551">
        <w:rPr>
          <w:rFonts w:ascii="Times New Roman" w:hAnsi="Times New Roman" w:cs="Times New Roman"/>
          <w:i/>
          <w:iCs/>
          <w:sz w:val="24"/>
          <w:szCs w:val="24"/>
        </w:rPr>
        <w:t xml:space="preserve">Faculty Emergency Line, </w:t>
      </w:r>
      <w:r w:rsidRPr="0014475A">
        <w:rPr>
          <w:rFonts w:ascii="Times New Roman" w:hAnsi="Times New Roman" w:cs="Times New Roman"/>
          <w:sz w:val="24"/>
          <w:szCs w:val="24"/>
        </w:rPr>
        <w:t xml:space="preserve">855-235-3528 and leave a message.  </w:t>
      </w:r>
    </w:p>
    <w:p w14:paraId="42D11DCD" w14:textId="537AB97E" w:rsidR="00BC3973" w:rsidRPr="0014475A" w:rsidRDefault="00BC3973" w:rsidP="00787551">
      <w:pPr>
        <w:rPr>
          <w:rFonts w:ascii="Times New Roman" w:hAnsi="Times New Roman" w:cs="Times New Roman"/>
          <w:sz w:val="24"/>
          <w:szCs w:val="24"/>
        </w:rPr>
      </w:pPr>
      <w:r w:rsidRPr="0014475A">
        <w:rPr>
          <w:rFonts w:ascii="Times New Roman" w:hAnsi="Times New Roman" w:cs="Times New Roman"/>
          <w:sz w:val="24"/>
          <w:szCs w:val="24"/>
        </w:rPr>
        <w:t xml:space="preserve">If you need to speak to someone immediately, please call W. D. Wilkerson, Faculty Liaison, 301-312-5046. </w:t>
      </w:r>
    </w:p>
    <w:p w14:paraId="6053FC14" w14:textId="5B56B062" w:rsidR="000B6EA4" w:rsidRDefault="000B6EA4" w:rsidP="000B6EA4">
      <w:pPr>
        <w:shd w:val="clear" w:color="auto" w:fill="FFFFFF"/>
        <w:spacing w:after="240" w:line="240" w:lineRule="auto"/>
        <w:rPr>
          <w:rFonts w:eastAsia="Times New Roman" w:cstheme="minorHAnsi"/>
          <w:b/>
          <w:sz w:val="32"/>
          <w:szCs w:val="32"/>
        </w:rPr>
      </w:pPr>
      <w:r w:rsidRPr="000B6EA4">
        <w:rPr>
          <w:rFonts w:eastAsia="Times New Roman" w:cstheme="minorHAnsi"/>
          <w:b/>
          <w:sz w:val="32"/>
          <w:szCs w:val="32"/>
        </w:rPr>
        <w:lastRenderedPageBreak/>
        <w:t xml:space="preserve"> </w:t>
      </w:r>
      <w:r>
        <w:rPr>
          <w:rFonts w:eastAsia="Times New Roman" w:cstheme="minorHAnsi"/>
          <w:b/>
          <w:sz w:val="32"/>
          <w:szCs w:val="32"/>
        </w:rPr>
        <w:t xml:space="preserve">Information for Students: </w:t>
      </w:r>
    </w:p>
    <w:tbl>
      <w:tblPr>
        <w:tblW w:w="0" w:type="auto"/>
        <w:jc w:val="center"/>
        <w:tblLayout w:type="fixed"/>
        <w:tblCellMar>
          <w:left w:w="0" w:type="dxa"/>
          <w:right w:w="0" w:type="dxa"/>
        </w:tblCellMar>
        <w:tblLook w:val="00A0" w:firstRow="1" w:lastRow="0" w:firstColumn="1" w:lastColumn="0" w:noHBand="0" w:noVBand="0"/>
      </w:tblPr>
      <w:tblGrid>
        <w:gridCol w:w="9120"/>
      </w:tblGrid>
      <w:tr w:rsidR="00CF778D" w:rsidRPr="000B6EA4" w14:paraId="1D44DC20" w14:textId="77777777" w:rsidTr="0013404F">
        <w:trPr>
          <w:jc w:val="center"/>
        </w:trPr>
        <w:tc>
          <w:tcPr>
            <w:tcW w:w="9120" w:type="dxa"/>
            <w:vAlign w:val="center"/>
          </w:tcPr>
          <w:tbl>
            <w:tblPr>
              <w:tblW w:w="5000" w:type="pct"/>
              <w:tblLayout w:type="fixed"/>
              <w:tblCellMar>
                <w:left w:w="0" w:type="dxa"/>
                <w:right w:w="0" w:type="dxa"/>
              </w:tblCellMar>
              <w:tblLook w:val="00A0" w:firstRow="1" w:lastRow="0" w:firstColumn="1" w:lastColumn="0" w:noHBand="0" w:noVBand="0"/>
            </w:tblPr>
            <w:tblGrid>
              <w:gridCol w:w="179"/>
              <w:gridCol w:w="8941"/>
            </w:tblGrid>
            <w:tr w:rsidR="00CF778D" w:rsidRPr="000B6EA4" w14:paraId="13166877" w14:textId="77777777" w:rsidTr="000B6EA4">
              <w:tc>
                <w:tcPr>
                  <w:tcW w:w="98" w:type="pct"/>
                  <w:tcBorders>
                    <w:top w:val="nil"/>
                    <w:left w:val="nil"/>
                    <w:bottom w:val="nil"/>
                    <w:right w:val="nil"/>
                  </w:tcBorders>
                  <w:vAlign w:val="center"/>
                </w:tcPr>
                <w:p w14:paraId="34AF2981" w14:textId="27B99085" w:rsidR="00CF778D" w:rsidRPr="000B6EA4" w:rsidRDefault="00BC3973" w:rsidP="0013404F">
                  <w:pPr>
                    <w:keepNext/>
                    <w:keepLines/>
                    <w:autoSpaceDE w:val="0"/>
                    <w:autoSpaceDN w:val="0"/>
                    <w:adjustRightInd w:val="0"/>
                    <w:spacing w:after="0" w:line="240" w:lineRule="auto"/>
                    <w:rPr>
                      <w:rFonts w:ascii="Helv" w:hAnsi="Helv" w:cs="Helv"/>
                      <w:sz w:val="26"/>
                      <w:szCs w:val="26"/>
                    </w:rPr>
                  </w:pPr>
                  <w:r w:rsidRPr="000B6EA4">
                    <w:rPr>
                      <w:rFonts w:ascii="Times New Roman" w:hAnsi="Times New Roman" w:cs="Times New Roman"/>
                      <w:color w:val="FFFFFF"/>
                      <w:sz w:val="26"/>
                      <w:szCs w:val="26"/>
                    </w:rPr>
                    <w:t>cy Closure</w:t>
                  </w:r>
                </w:p>
              </w:tc>
              <w:tc>
                <w:tcPr>
                  <w:tcW w:w="4902" w:type="pct"/>
                  <w:tcBorders>
                    <w:top w:val="nil"/>
                    <w:left w:val="nil"/>
                    <w:bottom w:val="nil"/>
                    <w:right w:val="nil"/>
                  </w:tcBorders>
                </w:tcPr>
                <w:tbl>
                  <w:tblPr>
                    <w:tblW w:w="5000" w:type="pct"/>
                    <w:tblLayout w:type="fixed"/>
                    <w:tblCellMar>
                      <w:top w:w="15" w:type="dxa"/>
                      <w:left w:w="15" w:type="dxa"/>
                      <w:bottom w:w="15" w:type="dxa"/>
                      <w:right w:w="15" w:type="dxa"/>
                    </w:tblCellMar>
                    <w:tblLook w:val="00A0" w:firstRow="1" w:lastRow="0" w:firstColumn="1" w:lastColumn="0" w:noHBand="0" w:noVBand="0"/>
                  </w:tblPr>
                  <w:tblGrid>
                    <w:gridCol w:w="8941"/>
                  </w:tblGrid>
                  <w:tr w:rsidR="00CF778D" w:rsidRPr="000B6EA4" w14:paraId="3E03606C" w14:textId="77777777" w:rsidTr="0013404F">
                    <w:tc>
                      <w:tcPr>
                        <w:tcW w:w="5000" w:type="pct"/>
                        <w:tcBorders>
                          <w:top w:val="nil"/>
                          <w:left w:val="nil"/>
                          <w:bottom w:val="nil"/>
                          <w:right w:val="nil"/>
                        </w:tcBorders>
                      </w:tcPr>
                      <w:p w14:paraId="7F599603" w14:textId="77777777" w:rsidR="00CF778D" w:rsidRPr="000B6EA4" w:rsidRDefault="00CF778D" w:rsidP="0013404F">
                        <w:pPr>
                          <w:shd w:val="clear" w:color="auto" w:fill="FFFFFF"/>
                          <w:spacing w:after="150" w:line="240" w:lineRule="auto"/>
                          <w:jc w:val="center"/>
                          <w:rPr>
                            <w:rFonts w:ascii="Times New Roman" w:eastAsia="Times New Roman" w:hAnsi="Times New Roman" w:cs="Times New Roman"/>
                            <w:b/>
                            <w:sz w:val="26"/>
                            <w:szCs w:val="26"/>
                          </w:rPr>
                        </w:pPr>
                      </w:p>
                      <w:p w14:paraId="2ADCEB99" w14:textId="3A58E563" w:rsidR="00CF778D" w:rsidRDefault="00CF778D" w:rsidP="0013404F">
                        <w:pPr>
                          <w:shd w:val="clear" w:color="auto" w:fill="FFFFFF"/>
                          <w:spacing w:after="240" w:line="240" w:lineRule="auto"/>
                          <w:jc w:val="center"/>
                          <w:rPr>
                            <w:rFonts w:eastAsia="Times New Roman" w:cstheme="minorHAnsi"/>
                            <w:b/>
                            <w:sz w:val="26"/>
                            <w:szCs w:val="26"/>
                          </w:rPr>
                        </w:pPr>
                        <w:r w:rsidRPr="000B6EA4">
                          <w:rPr>
                            <w:rFonts w:eastAsia="Times New Roman" w:cstheme="minorHAnsi"/>
                            <w:b/>
                            <w:sz w:val="26"/>
                            <w:szCs w:val="26"/>
                          </w:rPr>
                          <w:t>Graduate School USA Closure and Inclement Weather Policy</w:t>
                        </w:r>
                      </w:p>
                      <w:p w14:paraId="7F64D9C2" w14:textId="77777777" w:rsidR="000B6EA4" w:rsidRPr="000B6EA4" w:rsidRDefault="000B6EA4" w:rsidP="0013404F">
                        <w:pPr>
                          <w:shd w:val="clear" w:color="auto" w:fill="FFFFFF"/>
                          <w:spacing w:after="240" w:line="240" w:lineRule="auto"/>
                          <w:jc w:val="center"/>
                          <w:rPr>
                            <w:rFonts w:eastAsia="Times New Roman" w:cstheme="minorHAnsi"/>
                            <w:b/>
                            <w:sz w:val="26"/>
                            <w:szCs w:val="26"/>
                          </w:rPr>
                        </w:pPr>
                      </w:p>
                      <w:p w14:paraId="784725D2" w14:textId="77777777" w:rsidR="00CF778D" w:rsidRPr="000B6EA4" w:rsidRDefault="00CF778D" w:rsidP="0013404F">
                        <w:pPr>
                          <w:shd w:val="clear" w:color="auto" w:fill="FFFFFF"/>
                          <w:spacing w:after="0"/>
                          <w:rPr>
                            <w:rFonts w:eastAsia="Times New Roman" w:cstheme="minorHAnsi"/>
                            <w:sz w:val="26"/>
                            <w:szCs w:val="26"/>
                          </w:rPr>
                        </w:pPr>
                        <w:r w:rsidRPr="000B6EA4">
                          <w:rPr>
                            <w:rFonts w:eastAsia="Times New Roman" w:cstheme="minorHAnsi"/>
                            <w:sz w:val="26"/>
                            <w:szCs w:val="26"/>
                          </w:rPr>
                          <w:t>Graduate School USA (GSUSA) follows the federal government’s </w:t>
                        </w:r>
                        <w:hyperlink r:id="rId9" w:tgtFrame="_blank" w:history="1">
                          <w:r w:rsidRPr="000B6EA4">
                            <w:rPr>
                              <w:rFonts w:eastAsia="Times New Roman" w:cstheme="minorHAnsi"/>
                              <w:b/>
                              <w:bCs/>
                              <w:sz w:val="26"/>
                              <w:szCs w:val="26"/>
                            </w:rPr>
                            <w:t>Operating Status</w:t>
                          </w:r>
                        </w:hyperlink>
                        <w:r w:rsidRPr="000B6EA4">
                          <w:rPr>
                            <w:rFonts w:eastAsia="Times New Roman" w:cstheme="minorHAnsi"/>
                            <w:sz w:val="26"/>
                            <w:szCs w:val="26"/>
                          </w:rPr>
                          <w:t>, as determined by the Office of Personnel Management (OPM). With regard to closings due to inclement weather or other emergencies, if the federal government is closed, GSUSA will also be closed.</w:t>
                        </w:r>
                      </w:p>
                      <w:p w14:paraId="5C82CFF0" w14:textId="77777777" w:rsidR="00CF778D" w:rsidRPr="000B6EA4" w:rsidRDefault="00CF778D" w:rsidP="0013404F">
                        <w:pPr>
                          <w:shd w:val="clear" w:color="auto" w:fill="FFFFFF"/>
                          <w:spacing w:after="0"/>
                          <w:rPr>
                            <w:rFonts w:eastAsia="Times New Roman" w:cstheme="minorHAnsi"/>
                            <w:sz w:val="26"/>
                            <w:szCs w:val="26"/>
                          </w:rPr>
                        </w:pPr>
                      </w:p>
                      <w:p w14:paraId="217024B3" w14:textId="77777777" w:rsidR="00CF778D" w:rsidRPr="000B6EA4" w:rsidRDefault="00CF778D" w:rsidP="0013404F">
                        <w:pPr>
                          <w:shd w:val="clear" w:color="auto" w:fill="FFFFFF"/>
                          <w:spacing w:after="0"/>
                          <w:rPr>
                            <w:rFonts w:eastAsia="Times New Roman" w:cstheme="minorHAnsi"/>
                            <w:sz w:val="26"/>
                            <w:szCs w:val="26"/>
                          </w:rPr>
                        </w:pPr>
                        <w:r w:rsidRPr="000B6EA4">
                          <w:rPr>
                            <w:rFonts w:eastAsia="Times New Roman" w:cstheme="minorHAnsi"/>
                            <w:sz w:val="26"/>
                            <w:szCs w:val="26"/>
                          </w:rPr>
                          <w:t xml:space="preserve">Should the federal government declare offices open and offer employees the option for unscheduled leave or unscheduled telework, classes will begin at their normally scheduled start time, which is 8:30 a.m. for most classes. Please check your confirmation letter for exact times. If the federal government declares a two-hour delayed opening, classes will begin two hours after their normally scheduled start time. </w:t>
                        </w:r>
                      </w:p>
                      <w:p w14:paraId="663C99D4" w14:textId="77777777" w:rsidR="00CF778D" w:rsidRPr="000B6EA4" w:rsidRDefault="00CF778D" w:rsidP="0013404F">
                        <w:pPr>
                          <w:shd w:val="clear" w:color="auto" w:fill="FFFFFF"/>
                          <w:spacing w:after="0"/>
                          <w:rPr>
                            <w:rFonts w:eastAsia="Times New Roman" w:cstheme="minorHAnsi"/>
                            <w:sz w:val="26"/>
                            <w:szCs w:val="26"/>
                          </w:rPr>
                        </w:pPr>
                      </w:p>
                      <w:p w14:paraId="3DE639B3" w14:textId="77777777" w:rsidR="00CF778D" w:rsidRPr="000B6EA4" w:rsidRDefault="00CF778D" w:rsidP="0013404F">
                        <w:pPr>
                          <w:shd w:val="clear" w:color="auto" w:fill="FFFFFF"/>
                          <w:spacing w:after="0"/>
                          <w:rPr>
                            <w:rFonts w:eastAsia="Times New Roman" w:cstheme="minorHAnsi"/>
                            <w:sz w:val="26"/>
                            <w:szCs w:val="26"/>
                          </w:rPr>
                        </w:pPr>
                        <w:r w:rsidRPr="000B6EA4">
                          <w:rPr>
                            <w:rFonts w:eastAsia="Times New Roman" w:cstheme="minorHAnsi"/>
                            <w:sz w:val="26"/>
                            <w:szCs w:val="26"/>
                          </w:rPr>
                          <w:t xml:space="preserve">When the federal government declares an early departure, GSUSA will dismiss classes earlier than normal, based on the circumstances. Status updates will be available on the home page of our website. Classes missed due to closings may be made up at no cost on a later date. Should you need to reschedule your class, please contact our Customer Relations Center on the next scheduled day of operation at </w:t>
                        </w:r>
                        <w:hyperlink r:id="rId10" w:history="1">
                          <w:r w:rsidRPr="000B6EA4">
                            <w:rPr>
                              <w:rFonts w:eastAsia="Times New Roman" w:cstheme="minorHAnsi"/>
                              <w:b/>
                              <w:bCs/>
                              <w:sz w:val="26"/>
                              <w:szCs w:val="26"/>
                            </w:rPr>
                            <w:t>customerrelations@graduateschool.edu</w:t>
                          </w:r>
                        </w:hyperlink>
                        <w:r w:rsidRPr="000B6EA4">
                          <w:rPr>
                            <w:rFonts w:eastAsia="Times New Roman" w:cstheme="minorHAnsi"/>
                            <w:sz w:val="26"/>
                            <w:szCs w:val="26"/>
                          </w:rPr>
                          <w:t xml:space="preserve"> or (888) 744-4723.</w:t>
                        </w:r>
                      </w:p>
                      <w:p w14:paraId="44406025" w14:textId="77777777" w:rsidR="00CF778D" w:rsidRPr="000B6EA4" w:rsidRDefault="00CF778D" w:rsidP="0013404F">
                        <w:pPr>
                          <w:shd w:val="clear" w:color="auto" w:fill="FFFFFF"/>
                          <w:spacing w:after="0"/>
                          <w:rPr>
                            <w:rFonts w:eastAsia="Times New Roman" w:cstheme="minorHAnsi"/>
                            <w:b/>
                            <w:bCs/>
                            <w:sz w:val="26"/>
                            <w:szCs w:val="26"/>
                          </w:rPr>
                        </w:pPr>
                      </w:p>
                      <w:p w14:paraId="74B5364B" w14:textId="77777777" w:rsidR="00CF778D" w:rsidRPr="000B6EA4" w:rsidRDefault="00CF778D" w:rsidP="0013404F">
                        <w:pPr>
                          <w:shd w:val="clear" w:color="auto" w:fill="FFFFFF"/>
                          <w:spacing w:after="0"/>
                          <w:rPr>
                            <w:rFonts w:eastAsia="Times New Roman" w:cstheme="minorHAnsi"/>
                            <w:sz w:val="26"/>
                            <w:szCs w:val="26"/>
                          </w:rPr>
                        </w:pPr>
                        <w:r w:rsidRPr="000B6EA4">
                          <w:rPr>
                            <w:rFonts w:eastAsia="Times New Roman" w:cstheme="minorHAnsi"/>
                            <w:b/>
                            <w:bCs/>
                            <w:sz w:val="26"/>
                            <w:szCs w:val="26"/>
                          </w:rPr>
                          <w:t>Closings/Dismissals in Washington, DC</w:t>
                        </w:r>
                        <w:r w:rsidRPr="000B6EA4">
                          <w:rPr>
                            <w:rFonts w:eastAsia="Times New Roman" w:cstheme="minorHAnsi"/>
                            <w:sz w:val="26"/>
                            <w:szCs w:val="26"/>
                          </w:rPr>
                          <w:br/>
                          <w:t xml:space="preserve">Weather-related notices will be broadcast on television and the GSUSA website. There will also be a </w:t>
                        </w:r>
                        <w:proofErr w:type="gramStart"/>
                        <w:r w:rsidRPr="000B6EA4">
                          <w:rPr>
                            <w:rFonts w:eastAsia="Times New Roman" w:cstheme="minorHAnsi"/>
                            <w:sz w:val="26"/>
                            <w:szCs w:val="26"/>
                          </w:rPr>
                          <w:t>recorded messages</w:t>
                        </w:r>
                        <w:proofErr w:type="gramEnd"/>
                        <w:r w:rsidRPr="000B6EA4">
                          <w:rPr>
                            <w:rFonts w:eastAsia="Times New Roman" w:cstheme="minorHAnsi"/>
                            <w:sz w:val="26"/>
                            <w:szCs w:val="26"/>
                          </w:rPr>
                          <w:t xml:space="preserve"> at (888) 744-4723.</w:t>
                        </w:r>
                      </w:p>
                      <w:p w14:paraId="66F0C6B1" w14:textId="77777777" w:rsidR="00CF778D" w:rsidRPr="000B6EA4" w:rsidRDefault="00CF778D" w:rsidP="0013404F">
                        <w:pPr>
                          <w:keepNext/>
                          <w:keepLines/>
                          <w:autoSpaceDE w:val="0"/>
                          <w:autoSpaceDN w:val="0"/>
                          <w:adjustRightInd w:val="0"/>
                          <w:spacing w:before="240" w:after="0" w:line="240" w:lineRule="auto"/>
                          <w:rPr>
                            <w:rFonts w:ascii="Tms Rmn" w:hAnsi="Tms Rmn" w:cs="Tms Rmn"/>
                            <w:sz w:val="26"/>
                            <w:szCs w:val="26"/>
                          </w:rPr>
                        </w:pPr>
                      </w:p>
                    </w:tc>
                  </w:tr>
                </w:tbl>
                <w:p w14:paraId="2296ED32" w14:textId="77777777" w:rsidR="00CF778D" w:rsidRPr="000B6EA4" w:rsidRDefault="00CF778D" w:rsidP="0013404F">
                  <w:pPr>
                    <w:keepNext/>
                    <w:keepLines/>
                    <w:autoSpaceDE w:val="0"/>
                    <w:autoSpaceDN w:val="0"/>
                    <w:adjustRightInd w:val="0"/>
                    <w:spacing w:after="0" w:line="240" w:lineRule="auto"/>
                    <w:rPr>
                      <w:rFonts w:ascii="Helv" w:hAnsi="Helv" w:cs="Helv"/>
                      <w:sz w:val="26"/>
                      <w:szCs w:val="26"/>
                    </w:rPr>
                  </w:pPr>
                  <w:r w:rsidRPr="000B6EA4">
                    <w:rPr>
                      <w:rFonts w:ascii="Helv" w:hAnsi="Helv" w:cs="Helv"/>
                      <w:sz w:val="26"/>
                      <w:szCs w:val="26"/>
                    </w:rPr>
                    <w:t xml:space="preserve"> </w:t>
                  </w:r>
                </w:p>
              </w:tc>
            </w:tr>
          </w:tbl>
          <w:p w14:paraId="5DB253C7" w14:textId="77777777" w:rsidR="00CF778D" w:rsidRPr="000B6EA4" w:rsidRDefault="00CF778D" w:rsidP="0013404F">
            <w:pPr>
              <w:keepNext/>
              <w:keepLines/>
              <w:autoSpaceDE w:val="0"/>
              <w:autoSpaceDN w:val="0"/>
              <w:adjustRightInd w:val="0"/>
              <w:spacing w:after="0" w:line="240" w:lineRule="auto"/>
              <w:rPr>
                <w:rFonts w:ascii="Helv" w:hAnsi="Helv" w:cs="Helv"/>
                <w:sz w:val="26"/>
                <w:szCs w:val="26"/>
              </w:rPr>
            </w:pPr>
            <w:r w:rsidRPr="000B6EA4">
              <w:rPr>
                <w:rFonts w:ascii="Helv" w:hAnsi="Helv" w:cs="Helv"/>
                <w:sz w:val="26"/>
                <w:szCs w:val="26"/>
              </w:rPr>
              <w:t xml:space="preserve"> </w:t>
            </w:r>
          </w:p>
        </w:tc>
      </w:tr>
    </w:tbl>
    <w:p w14:paraId="75BD8180" w14:textId="77777777" w:rsidR="00CF778D" w:rsidRPr="000B6EA4" w:rsidRDefault="00CF778D" w:rsidP="00CF778D">
      <w:pPr>
        <w:rPr>
          <w:sz w:val="26"/>
          <w:szCs w:val="26"/>
        </w:rPr>
      </w:pPr>
    </w:p>
    <w:p w14:paraId="353D7C4A" w14:textId="77777777" w:rsidR="00CF778D" w:rsidRPr="000B6EA4" w:rsidRDefault="00CF778D" w:rsidP="00CF778D">
      <w:pPr>
        <w:pStyle w:val="NormalWeb"/>
        <w:spacing w:before="0" w:beforeAutospacing="0" w:after="150" w:afterAutospacing="0"/>
        <w:rPr>
          <w:rFonts w:ascii="Times New Roman" w:hAnsi="Times New Roman" w:cs="Times New Roman"/>
          <w:color w:val="FFFFFF"/>
          <w:sz w:val="26"/>
          <w:szCs w:val="26"/>
        </w:rPr>
      </w:pPr>
      <w:bookmarkStart w:id="0" w:name="_GoBack"/>
      <w:bookmarkEnd w:id="0"/>
    </w:p>
    <w:sectPr w:rsidR="00CF778D" w:rsidRPr="000B6EA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ADF3B" w14:textId="77777777" w:rsidR="00AC641C" w:rsidRDefault="00AC641C" w:rsidP="00613997">
      <w:pPr>
        <w:spacing w:after="0" w:line="240" w:lineRule="auto"/>
      </w:pPr>
      <w:r>
        <w:separator/>
      </w:r>
    </w:p>
  </w:endnote>
  <w:endnote w:type="continuationSeparator" w:id="0">
    <w:p w14:paraId="28C539D4" w14:textId="77777777" w:rsidR="00AC641C" w:rsidRDefault="00AC641C" w:rsidP="0061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nda">
    <w:altName w:val="Cambria"/>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C6B9B" w14:textId="68D1C10E" w:rsidR="00613997" w:rsidRDefault="00613997" w:rsidP="00613997">
    <w:pPr>
      <w:pStyle w:val="Footer"/>
      <w:ind w:left="1080"/>
    </w:pPr>
    <w:r>
      <w:t xml:space="preserve">*This information supersedes the Faculty Handbook, October 2018. </w:t>
    </w:r>
  </w:p>
  <w:p w14:paraId="4DE4F143" w14:textId="77777777" w:rsidR="00613997" w:rsidRDefault="00613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80E9F" w14:textId="77777777" w:rsidR="00AC641C" w:rsidRDefault="00AC641C" w:rsidP="00613997">
      <w:pPr>
        <w:spacing w:after="0" w:line="240" w:lineRule="auto"/>
      </w:pPr>
      <w:r>
        <w:separator/>
      </w:r>
    </w:p>
  </w:footnote>
  <w:footnote w:type="continuationSeparator" w:id="0">
    <w:p w14:paraId="3DD4BB95" w14:textId="77777777" w:rsidR="00AC641C" w:rsidRDefault="00AC641C" w:rsidP="00613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BFA30" w14:textId="4D94F754" w:rsidR="00CF778D" w:rsidRDefault="00CF778D">
    <w:pPr>
      <w:spacing w:line="264" w:lineRule="auto"/>
    </w:pPr>
    <w:r w:rsidRPr="00262E82">
      <w:rPr>
        <w:noProof/>
      </w:rPr>
      <w:drawing>
        <wp:inline distT="0" distB="0" distL="0" distR="0" wp14:anchorId="1BD58910" wp14:editId="109A20A6">
          <wp:extent cx="2152650" cy="447675"/>
          <wp:effectExtent l="0" t="0" r="0" b="9525"/>
          <wp:docPr id="2" name="Picture 2" descr="C:\Users\priceharwoodk\AppData\Local\Microsoft\Windows\Temporary Internet Files\Content.Outlook\Y9E23856\GS log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ceharwoodk\AppData\Local\Microsoft\Windows\Temporary Internet Files\Content.Outlook\Y9E23856\GS logo 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447675"/>
                  </a:xfrm>
                  <a:prstGeom prst="rect">
                    <a:avLst/>
                  </a:prstGeom>
                  <a:noFill/>
                  <a:ln>
                    <a:noFill/>
                  </a:ln>
                </pic:spPr>
              </pic:pic>
            </a:graphicData>
          </a:graphic>
        </wp:inline>
      </w:drawing>
    </w:r>
    <w:r>
      <w:rPr>
        <w:noProof/>
        <w:color w:val="000000"/>
      </w:rPr>
      <mc:AlternateContent>
        <mc:Choice Requires="wps">
          <w:drawing>
            <wp:anchor distT="0" distB="0" distL="114300" distR="114300" simplePos="0" relativeHeight="251659264" behindDoc="0" locked="0" layoutInCell="1" allowOverlap="1" wp14:anchorId="7239B7E2" wp14:editId="2B505F00">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131C440"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14:paraId="0E7FFAC8" w14:textId="77777777" w:rsidR="00CF778D" w:rsidRDefault="00CF77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4194D"/>
    <w:multiLevelType w:val="hybridMultilevel"/>
    <w:tmpl w:val="AE9879DE"/>
    <w:lvl w:ilvl="0" w:tplc="BEE00986">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31518D"/>
    <w:multiLevelType w:val="hybridMultilevel"/>
    <w:tmpl w:val="5B147B1C"/>
    <w:lvl w:ilvl="0" w:tplc="46C6879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8C35705"/>
    <w:multiLevelType w:val="hybridMultilevel"/>
    <w:tmpl w:val="CCE6332A"/>
    <w:lvl w:ilvl="0" w:tplc="E0E68C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73"/>
    <w:rsid w:val="000717EE"/>
    <w:rsid w:val="000B6EA4"/>
    <w:rsid w:val="0014475A"/>
    <w:rsid w:val="001B6917"/>
    <w:rsid w:val="0032690E"/>
    <w:rsid w:val="004D54BB"/>
    <w:rsid w:val="00613997"/>
    <w:rsid w:val="007362EF"/>
    <w:rsid w:val="00787551"/>
    <w:rsid w:val="008B4689"/>
    <w:rsid w:val="009400A3"/>
    <w:rsid w:val="009810C0"/>
    <w:rsid w:val="00A402A0"/>
    <w:rsid w:val="00AC641C"/>
    <w:rsid w:val="00BC3973"/>
    <w:rsid w:val="00C44278"/>
    <w:rsid w:val="00C561F2"/>
    <w:rsid w:val="00CF2138"/>
    <w:rsid w:val="00CF778D"/>
    <w:rsid w:val="00D04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1C443"/>
  <w15:chartTrackingRefBased/>
  <w15:docId w15:val="{72CB7EAD-020E-4BCF-B0E2-5CD20982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3973"/>
    <w:pPr>
      <w:spacing w:before="100" w:beforeAutospacing="1" w:after="100" w:afterAutospacing="1" w:line="240" w:lineRule="auto"/>
      <w:outlineLvl w:val="0"/>
    </w:pPr>
    <w:rPr>
      <w:rFonts w:ascii="Calibri" w:eastAsia="Times New Roman" w:hAnsi="Calibri" w:cs="Calibri"/>
      <w:b/>
      <w:bCs/>
      <w:kern w:val="36"/>
      <w:sz w:val="48"/>
      <w:szCs w:val="48"/>
    </w:rPr>
  </w:style>
  <w:style w:type="paragraph" w:styleId="Heading3">
    <w:name w:val="heading 3"/>
    <w:basedOn w:val="Normal"/>
    <w:link w:val="Heading3Char"/>
    <w:uiPriority w:val="9"/>
    <w:semiHidden/>
    <w:unhideWhenUsed/>
    <w:qFormat/>
    <w:rsid w:val="00BC3973"/>
    <w:pPr>
      <w:spacing w:before="100" w:beforeAutospacing="1" w:after="100" w:afterAutospacing="1" w:line="240" w:lineRule="auto"/>
      <w:outlineLvl w:val="2"/>
    </w:pPr>
    <w:rPr>
      <w:rFonts w:ascii="Calibri" w:eastAsia="Times New Roman"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BC3973"/>
    <w:pPr>
      <w:spacing w:before="120" w:line="280" w:lineRule="exact"/>
      <w:ind w:left="1325"/>
    </w:pPr>
    <w:rPr>
      <w:rFonts w:ascii="Times New Roman" w:eastAsia="Times" w:hAnsi="Times New Roman" w:cs="Times New Roman"/>
      <w:color w:val="000000"/>
      <w:sz w:val="24"/>
      <w:szCs w:val="20"/>
    </w:rPr>
  </w:style>
  <w:style w:type="paragraph" w:customStyle="1" w:styleId="H2">
    <w:name w:val="H2"/>
    <w:next w:val="Normal"/>
    <w:rsid w:val="00BC3973"/>
    <w:pPr>
      <w:spacing w:before="240" w:after="120" w:line="320" w:lineRule="exact"/>
      <w:outlineLvl w:val="2"/>
    </w:pPr>
    <w:rPr>
      <w:rFonts w:ascii="Arial" w:eastAsia="Times New Roman" w:hAnsi="Arial" w:cs="Arial"/>
      <w:b/>
      <w:bCs/>
      <w:color w:val="000000"/>
      <w:sz w:val="24"/>
      <w:szCs w:val="24"/>
    </w:rPr>
  </w:style>
  <w:style w:type="character" w:customStyle="1" w:styleId="Heading1Char">
    <w:name w:val="Heading 1 Char"/>
    <w:basedOn w:val="DefaultParagraphFont"/>
    <w:link w:val="Heading1"/>
    <w:uiPriority w:val="9"/>
    <w:rsid w:val="00BC3973"/>
    <w:rPr>
      <w:rFonts w:ascii="Calibri" w:eastAsia="Times New Roman" w:hAnsi="Calibri" w:cs="Calibri"/>
      <w:b/>
      <w:bCs/>
      <w:kern w:val="36"/>
      <w:sz w:val="48"/>
      <w:szCs w:val="48"/>
    </w:rPr>
  </w:style>
  <w:style w:type="character" w:customStyle="1" w:styleId="Heading3Char">
    <w:name w:val="Heading 3 Char"/>
    <w:basedOn w:val="DefaultParagraphFont"/>
    <w:link w:val="Heading3"/>
    <w:uiPriority w:val="9"/>
    <w:semiHidden/>
    <w:rsid w:val="00BC3973"/>
    <w:rPr>
      <w:rFonts w:ascii="Calibri" w:eastAsia="Times New Roman" w:hAnsi="Calibri" w:cs="Calibri"/>
      <w:b/>
      <w:bCs/>
      <w:sz w:val="27"/>
      <w:szCs w:val="27"/>
    </w:rPr>
  </w:style>
  <w:style w:type="character" w:styleId="Hyperlink">
    <w:name w:val="Hyperlink"/>
    <w:basedOn w:val="DefaultParagraphFont"/>
    <w:uiPriority w:val="99"/>
    <w:unhideWhenUsed/>
    <w:rsid w:val="00BC3973"/>
    <w:rPr>
      <w:color w:val="0563C1" w:themeColor="hyperlink"/>
      <w:u w:val="single"/>
    </w:rPr>
  </w:style>
  <w:style w:type="paragraph" w:styleId="NormalWeb">
    <w:name w:val="Normal (Web)"/>
    <w:basedOn w:val="Normal"/>
    <w:uiPriority w:val="99"/>
    <w:unhideWhenUsed/>
    <w:rsid w:val="00BC3973"/>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C44278"/>
    <w:rPr>
      <w:color w:val="605E5C"/>
      <w:shd w:val="clear" w:color="auto" w:fill="E1DFDD"/>
    </w:rPr>
  </w:style>
  <w:style w:type="table" w:styleId="TableGrid">
    <w:name w:val="Table Grid"/>
    <w:basedOn w:val="TableNormal"/>
    <w:uiPriority w:val="39"/>
    <w:rsid w:val="00613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3997"/>
    <w:pPr>
      <w:ind w:left="720"/>
      <w:contextualSpacing/>
    </w:pPr>
  </w:style>
  <w:style w:type="paragraph" w:styleId="Header">
    <w:name w:val="header"/>
    <w:basedOn w:val="Normal"/>
    <w:link w:val="HeaderChar"/>
    <w:uiPriority w:val="99"/>
    <w:unhideWhenUsed/>
    <w:rsid w:val="00613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997"/>
  </w:style>
  <w:style w:type="paragraph" w:styleId="Footer">
    <w:name w:val="footer"/>
    <w:basedOn w:val="Normal"/>
    <w:link w:val="FooterChar"/>
    <w:uiPriority w:val="99"/>
    <w:unhideWhenUsed/>
    <w:rsid w:val="00613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646866">
      <w:bodyDiv w:val="1"/>
      <w:marLeft w:val="0"/>
      <w:marRight w:val="0"/>
      <w:marTop w:val="0"/>
      <w:marBottom w:val="0"/>
      <w:divBdr>
        <w:top w:val="none" w:sz="0" w:space="0" w:color="auto"/>
        <w:left w:val="none" w:sz="0" w:space="0" w:color="auto"/>
        <w:bottom w:val="none" w:sz="0" w:space="0" w:color="auto"/>
        <w:right w:val="none" w:sz="0" w:space="0" w:color="auto"/>
      </w:divBdr>
    </w:div>
    <w:div w:id="160048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duateschool.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aduateschool.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ustomerrelations@graduateschool.edu" TargetMode="External"/><Relationship Id="rId4" Type="http://schemas.openxmlformats.org/officeDocument/2006/relationships/webSettings" Target="webSettings.xml"/><Relationship Id="rId9" Type="http://schemas.openxmlformats.org/officeDocument/2006/relationships/hyperlink" Target="https://www.opm.gov/policy-data-oversight/snow-dismissal-procedures/current-stat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Willidean Wilkerson</dc:creator>
  <cp:keywords/>
  <dc:description/>
  <cp:lastModifiedBy>Willidean Wilkerson</cp:lastModifiedBy>
  <cp:revision>9</cp:revision>
  <cp:lastPrinted>2020-01-10T17:17:00Z</cp:lastPrinted>
  <dcterms:created xsi:type="dcterms:W3CDTF">2020-01-10T13:03:00Z</dcterms:created>
  <dcterms:modified xsi:type="dcterms:W3CDTF">2020-01-21T14:21:00Z</dcterms:modified>
</cp:coreProperties>
</file>